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0040"/>
      </w:tblGrid>
      <w:tr w:rsidR="00C50DF7" w:rsidRPr="00C50DF7" w:rsidTr="00C50DF7">
        <w:trPr>
          <w:trHeight w:val="1437"/>
          <w:jc w:val="center"/>
        </w:trPr>
        <w:tc>
          <w:tcPr>
            <w:tcW w:w="2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50DF7" w:rsidRPr="00C50DF7" w:rsidRDefault="00C50DF7" w:rsidP="00C5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</w:tblGrid>
            <w:tr w:rsidR="00C50DF7" w:rsidRPr="00C50DF7" w:rsidTr="009D2B4C">
              <w:trPr>
                <w:trHeight w:val="65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50DF7" w:rsidRPr="00C50DF7" w:rsidRDefault="00C50DF7" w:rsidP="00C50DF7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  <w:lang w:eastAsia="it-IT"/>
                    </w:rPr>
                  </w:pPr>
                  <w:r w:rsidRPr="00C50DF7">
                    <w:rPr>
                      <w:rFonts w:ascii="Arial" w:eastAsia="Arial Unicode MS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</w:tr>
          </w:tbl>
          <w:p w:rsidR="00C50DF7" w:rsidRPr="00C50DF7" w:rsidRDefault="00C50DF7" w:rsidP="00C50DF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40" w:type="dxa"/>
            <w:vAlign w:val="center"/>
          </w:tcPr>
          <w:p w:rsidR="00C50DF7" w:rsidRPr="00C50DF7" w:rsidRDefault="00C50DF7" w:rsidP="00C50DF7">
            <w:pPr>
              <w:keepNext/>
              <w:tabs>
                <w:tab w:val="left" w:pos="4680"/>
              </w:tabs>
              <w:spacing w:after="0" w:line="240" w:lineRule="auto"/>
              <w:outlineLvl w:val="0"/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noProof/>
                <w:color w:val="0000FF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45DCF6D" wp14:editId="2DEB6BF4">
                  <wp:simplePos x="0" y="0"/>
                  <wp:positionH relativeFrom="column">
                    <wp:posOffset>2750185</wp:posOffset>
                  </wp:positionH>
                  <wp:positionV relativeFrom="paragraph">
                    <wp:posOffset>52705</wp:posOffset>
                  </wp:positionV>
                  <wp:extent cx="631825" cy="680085"/>
                  <wp:effectExtent l="0" t="0" r="0" b="571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DF7"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Pr="00C50DF7">
              <w:rPr>
                <w:rFonts w:ascii="Berlin Sans FB Demi" w:eastAsia="Times New Roman" w:hAnsi="Berlin Sans FB Demi" w:cs="Arial"/>
                <w:b/>
                <w:bCs/>
                <w:sz w:val="24"/>
                <w:szCs w:val="24"/>
                <w:lang w:eastAsia="it-IT"/>
              </w:rPr>
              <w:t xml:space="preserve">   </w:t>
            </w:r>
          </w:p>
          <w:p w:rsidR="00C50DF7" w:rsidRPr="00C50DF7" w:rsidRDefault="00C50DF7" w:rsidP="00C50DF7">
            <w:pPr>
              <w:keepNext/>
              <w:tabs>
                <w:tab w:val="left" w:pos="4680"/>
              </w:tabs>
              <w:spacing w:after="0" w:line="240" w:lineRule="auto"/>
              <w:outlineLvl w:val="0"/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</w:pPr>
            <w:r w:rsidRPr="00C50DF7"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  <w:t xml:space="preserve">                                                                  </w:t>
            </w:r>
          </w:p>
          <w:p w:rsidR="00C50DF7" w:rsidRDefault="00C50DF7" w:rsidP="00C50DF7">
            <w:pPr>
              <w:keepNext/>
              <w:tabs>
                <w:tab w:val="left" w:pos="4680"/>
              </w:tabs>
              <w:spacing w:after="0" w:line="240" w:lineRule="auto"/>
              <w:outlineLvl w:val="0"/>
              <w:rPr>
                <w:rFonts w:ascii="Berlin Sans FB Demi" w:eastAsia="Times New Roman" w:hAnsi="Berlin Sans FB Demi" w:cs="Arial"/>
                <w:b/>
                <w:bCs/>
                <w:sz w:val="28"/>
                <w:szCs w:val="28"/>
                <w:lang w:eastAsia="it-IT"/>
              </w:rPr>
            </w:pPr>
            <w:r w:rsidRPr="00C50DF7"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  <w:t xml:space="preserve">                                                     </w:t>
            </w:r>
            <w:r w:rsidRPr="00C50DF7">
              <w:rPr>
                <w:rFonts w:ascii="Berlin Sans FB Demi" w:eastAsia="Times New Roman" w:hAnsi="Berlin Sans FB Demi" w:cs="Arial"/>
                <w:b/>
                <w:bCs/>
                <w:sz w:val="28"/>
                <w:szCs w:val="28"/>
                <w:lang w:eastAsia="it-IT"/>
              </w:rPr>
              <w:t xml:space="preserve">                                  </w:t>
            </w:r>
          </w:p>
          <w:p w:rsidR="00C50DF7" w:rsidRPr="00C50DF7" w:rsidRDefault="00C50DF7" w:rsidP="00C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C50DF7">
              <w:rPr>
                <w:rFonts w:ascii="Berlin Sans FB Demi" w:eastAsia="Times New Roman" w:hAnsi="Berlin Sans FB Demi" w:cs="Arial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  <w:p w:rsidR="00C50DF7" w:rsidRPr="00C50DF7" w:rsidRDefault="00C50DF7" w:rsidP="00C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C50D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Ministero dell’Istruzione, Università e Ricerca</w:t>
            </w:r>
          </w:p>
          <w:p w:rsidR="00C50DF7" w:rsidRPr="00C50DF7" w:rsidRDefault="00C50DF7" w:rsidP="00C50DF7">
            <w:pPr>
              <w:keepNext/>
              <w:tabs>
                <w:tab w:val="left" w:pos="468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C50D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Ufficio Scolastico Regionale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 xml:space="preserve"> </w:t>
            </w:r>
            <w:r w:rsidRPr="00C50D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per la Campania</w:t>
            </w:r>
          </w:p>
          <w:p w:rsidR="00C50DF7" w:rsidRPr="00C50DF7" w:rsidRDefault="00C50DF7" w:rsidP="00C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0DF7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Direzione Generale</w:t>
            </w:r>
          </w:p>
        </w:tc>
      </w:tr>
    </w:tbl>
    <w:p w:rsidR="00110225" w:rsidRPr="00220A81" w:rsidRDefault="00110225" w:rsidP="0011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220A81">
        <w:rPr>
          <w:rFonts w:ascii="Times New Roman" w:eastAsia="Times New Roman" w:hAnsi="Times New Roman" w:cs="Times New Roman"/>
          <w:sz w:val="26"/>
          <w:szCs w:val="26"/>
          <w:lang w:eastAsia="it-IT"/>
        </w:rPr>
        <w:t>Prot</w:t>
      </w:r>
      <w:r w:rsidR="000E104A">
        <w:rPr>
          <w:rFonts w:ascii="Times New Roman" w:eastAsia="Times New Roman" w:hAnsi="Times New Roman" w:cs="Times New Roman"/>
          <w:sz w:val="26"/>
          <w:szCs w:val="26"/>
          <w:lang w:eastAsia="it-IT"/>
        </w:rPr>
        <w:t>.</w:t>
      </w:r>
      <w:r w:rsidRPr="00220A81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AOO</w:t>
      </w:r>
      <w:r w:rsidR="000E104A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DRCA N. 13492/U   </w:t>
      </w:r>
      <w:r w:rsidR="00E11C54" w:rsidRPr="00220A81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                                                        </w:t>
      </w:r>
      <w:r w:rsidR="00220A81"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</w:r>
      <w:r w:rsidR="00E11C54" w:rsidRPr="00220A81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Napoli , </w:t>
      </w:r>
      <w:r w:rsidR="00554BEC" w:rsidRPr="00220A81">
        <w:rPr>
          <w:rFonts w:ascii="Times New Roman" w:eastAsia="Times New Roman" w:hAnsi="Times New Roman" w:cs="Times New Roman"/>
          <w:sz w:val="26"/>
          <w:szCs w:val="26"/>
          <w:lang w:eastAsia="it-IT"/>
        </w:rPr>
        <w:t>01</w:t>
      </w:r>
      <w:r w:rsidR="00E11C54" w:rsidRPr="00220A81">
        <w:rPr>
          <w:rFonts w:ascii="Times New Roman" w:eastAsia="Times New Roman" w:hAnsi="Times New Roman" w:cs="Times New Roman"/>
          <w:sz w:val="26"/>
          <w:szCs w:val="26"/>
          <w:lang w:eastAsia="it-IT"/>
        </w:rPr>
        <w:t>/1</w:t>
      </w:r>
      <w:r w:rsidR="00554BEC" w:rsidRPr="00220A81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="00E11C54" w:rsidRPr="00220A81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/2015       </w:t>
      </w:r>
      <w:r w:rsidRPr="00220A81">
        <w:rPr>
          <w:rFonts w:ascii="Times New Roman" w:eastAsia="Times New Roman" w:hAnsi="Times New Roman" w:cs="Times New Roman"/>
          <w:sz w:val="26"/>
          <w:szCs w:val="26"/>
          <w:lang w:eastAsia="it-IT"/>
        </w:rPr>
        <w:br/>
      </w:r>
    </w:p>
    <w:p w:rsidR="00554BEC" w:rsidRDefault="00554BEC" w:rsidP="00554BEC">
      <w:pPr>
        <w:tabs>
          <w:tab w:val="left" w:pos="5954"/>
        </w:tabs>
        <w:spacing w:before="100" w:beforeAutospacing="1" w:after="100" w:afterAutospacing="1" w:line="240" w:lineRule="auto"/>
        <w:ind w:left="595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</w:r>
      <w:r w:rsidRPr="00E11C5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Ai Dirigenti scolastici de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</w:t>
      </w:r>
      <w:r w:rsidRPr="00E11C5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  <w:t xml:space="preserve">Campania </w:t>
      </w:r>
      <w:r w:rsidRPr="00E11C5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E11C54" w:rsidRPr="00E11C54" w:rsidRDefault="00554BEC" w:rsidP="00554BEC">
      <w:pPr>
        <w:tabs>
          <w:tab w:val="left" w:pos="5954"/>
        </w:tabs>
        <w:spacing w:before="100" w:beforeAutospacing="1" w:after="100" w:afterAutospacing="1" w:line="240" w:lineRule="auto"/>
        <w:ind w:left="595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E11C5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LORO SEDI </w:t>
      </w:r>
    </w:p>
    <w:p w:rsidR="00554BEC" w:rsidRDefault="00554BEC" w:rsidP="00554BEC">
      <w:pPr>
        <w:tabs>
          <w:tab w:val="left" w:pos="5954"/>
        </w:tabs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e.</w:t>
      </w:r>
      <w:r w:rsidR="00E11C54" w:rsidRPr="00E11C5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p.c. </w:t>
      </w:r>
      <w:r w:rsidRPr="00E11C5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Ai Dirigenti degli Ambiti  Territoriali Provinciali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della Campania </w:t>
      </w:r>
      <w:r w:rsidRPr="00E11C5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554BEC" w:rsidRDefault="00554BEC" w:rsidP="00554BEC">
      <w:pPr>
        <w:tabs>
          <w:tab w:val="left" w:pos="5954"/>
        </w:tabs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E11C5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LORO SEDI</w:t>
      </w:r>
    </w:p>
    <w:p w:rsidR="00554BEC" w:rsidRDefault="00554BEC" w:rsidP="00554BEC">
      <w:pPr>
        <w:tabs>
          <w:tab w:val="left" w:pos="5954"/>
        </w:tabs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E11C5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="00E11C54" w:rsidRPr="00E11C5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Alle OO.SS. del Comparto Scuola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</w:p>
    <w:p w:rsidR="00C50DF7" w:rsidRPr="00C50DF7" w:rsidRDefault="00E11C54" w:rsidP="00554BEC">
      <w:pPr>
        <w:tabs>
          <w:tab w:val="left" w:pos="5954"/>
        </w:tabs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E11C5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LORO SEDI</w:t>
      </w:r>
    </w:p>
    <w:p w:rsidR="00110225" w:rsidRPr="00554BEC" w:rsidRDefault="00110225" w:rsidP="00220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11C5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Oggetto:</w:t>
      </w:r>
      <w:r w:rsidR="00554BE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Legge 107/15 </w:t>
      </w:r>
      <w:r w:rsidR="005A7580" w:rsidRPr="00E11C5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="00554BE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- piano </w:t>
      </w:r>
      <w:proofErr w:type="spellStart"/>
      <w:r w:rsidR="00554BE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assunzionale</w:t>
      </w:r>
      <w:proofErr w:type="spellEnd"/>
      <w:r w:rsidR="00554BE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straordinario personale docente – fase C </w:t>
      </w:r>
      <w:r w:rsidR="00554BEC" w:rsidRPr="00554BE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- </w:t>
      </w:r>
      <w:r w:rsidR="005A7580" w:rsidRPr="00554BE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conferimento incarichi a tempo determinato su posti di potenziamento.</w:t>
      </w:r>
    </w:p>
    <w:p w:rsidR="005A7580" w:rsidRPr="00074DCD" w:rsidRDefault="005A7580" w:rsidP="00220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</w:t>
      </w:r>
      <w:r w:rsidR="00110225"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  <w:r w:rsidR="00E11C54"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</w:t>
      </w:r>
      <w:r w:rsidR="00554BEC"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Legge n. 107/2015 stabilisce, </w:t>
      </w:r>
      <w:r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ai sensi dell’art. 1 comma 95 </w:t>
      </w:r>
      <w:r w:rsidR="00554BEC"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</w:t>
      </w:r>
      <w:r w:rsidR="00A24D43"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r w:rsidR="00554BEC"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decorrere  dall'anno   scolastico 2015/2016, i posti per il potenziamento non possono essere coperti con personale  titolare di contratti di supplenza breve e saltuaria. Per il solo anno scolastico 2015/2016, detti posti non possono essere destinati alle supplenze di cui all'articolo 40, comma 9, della legge 27 dicembre 1997, n. 449, e non sono disponibili per le operazioni di mobilità, utilizzazi</w:t>
      </w:r>
      <w:r w:rsidR="00554BEC"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>one  o assegnazione provvisoria</w:t>
      </w:r>
      <w:r w:rsidR="00A24D43"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  <w:r w:rsidR="00554BEC"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554BEC" w:rsidRPr="00074DCD" w:rsidRDefault="00554BEC" w:rsidP="00220A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>Alla luce di quanto previsto dalla succitata norma e ultimate le operazioni di immissioni in ruolo di fase C, si precisa quanto segue:</w:t>
      </w:r>
    </w:p>
    <w:p w:rsidR="00074DCD" w:rsidRDefault="00074DCD" w:rsidP="00220A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554BEC"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 caso di esaurimento delle </w:t>
      </w:r>
      <w:proofErr w:type="spellStart"/>
      <w:r w:rsidR="00554BEC"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>GaE</w:t>
      </w:r>
      <w:proofErr w:type="spellEnd"/>
      <w:r w:rsidR="009E283E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554BEC"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le SS.LL. possono stipulare incarichi a tempo determinato con scadenza 30 giugno 2016 sui posti di potenziamento, </w:t>
      </w:r>
      <w:r w:rsidRP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>in tutti i casi in cui l’assegnazione della sede ai neo-immessi in ruolo è stato oggetto di differimento, attingendo dalle graduatorie d’istituto della medesima classe di concorso del potenziamento attribuito. Le SS.LL. non possono conferire supplenze brevi e saltuarie, né supplenze fino all’avente diritto, per il corrente anno scolastico.</w:t>
      </w:r>
    </w:p>
    <w:p w:rsidR="00074DCD" w:rsidRPr="00074DCD" w:rsidRDefault="00074DCD" w:rsidP="00220A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In caso di contratti part-time, il restante monte ore è oggetto di incarichi al 30 giugno 2016.</w:t>
      </w:r>
    </w:p>
    <w:p w:rsidR="005A7580" w:rsidRPr="00E11C54" w:rsidRDefault="00E11C54" w:rsidP="00220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</w:t>
      </w:r>
      <w:r w:rsidR="005A7580"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Relativamente  ai  posti  di  potenziamento per  il  sostegno,  è  possibile procedere  alla  copertura  </w:t>
      </w:r>
      <w:r w:rsid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dei  posti  rimasti  vacanti  </w:t>
      </w:r>
      <w:r w:rsidR="005A7580"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>e disponibili</w:t>
      </w:r>
      <w:r w:rsidR="00EA5102"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r w:rsidR="005A7580"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>solo  in  presenza di  docenti  in  possesso  del titolo di specializzazione. Pertanto, in mancanza di tali docenti  non si dovrà p</w:t>
      </w:r>
      <w:r w:rsid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rocedere alla stipula di alcun </w:t>
      </w:r>
      <w:r w:rsidR="005A7580"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>contratto a tempo determinato.</w:t>
      </w:r>
    </w:p>
    <w:p w:rsidR="005A7580" w:rsidRPr="00E11C54" w:rsidRDefault="00EA5102" w:rsidP="00220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</w:t>
      </w:r>
      <w:r w:rsidR="005A7580"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L’istituzione scolastic</w:t>
      </w:r>
      <w:r w:rsid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>a appartenente</w:t>
      </w:r>
      <w:r w:rsidR="005A7580"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 I o II ciclo </w:t>
      </w:r>
      <w:r w:rsidR="00A24D4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 quale è stato </w:t>
      </w:r>
      <w:r w:rsid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>assegnato un docente di una classe di concorso  non presente nel curricolo della scuola si avvarrà della specifica graduatoria delle scuole vicini</w:t>
      </w:r>
      <w:r w:rsidR="00A24D43">
        <w:rPr>
          <w:rFonts w:ascii="Times New Roman" w:eastAsia="Times New Roman" w:hAnsi="Times New Roman" w:cs="Times New Roman"/>
          <w:sz w:val="28"/>
          <w:szCs w:val="28"/>
          <w:lang w:eastAsia="it-IT"/>
        </w:rPr>
        <w:t>ori</w:t>
      </w:r>
      <w:r w:rsid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secondo quanto previsto dal regolamento sulle supplenze.</w:t>
      </w:r>
    </w:p>
    <w:p w:rsidR="005A7580" w:rsidRPr="00E11C54" w:rsidRDefault="00EA5102" w:rsidP="00220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</w:t>
      </w:r>
      <w:r w:rsid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r w:rsid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5A7580"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posti</w:t>
      </w:r>
      <w:r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r w:rsidR="00220A8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potenziamento rimasti vacanti e disponibili </w:t>
      </w:r>
      <w:r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relativi alle </w:t>
      </w:r>
      <w:r w:rsidR="005A7580"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classi   di   concorso   </w:t>
      </w:r>
      <w:r w:rsidR="005A7580" w:rsidRPr="00E11C5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non   esaurite</w:t>
      </w:r>
      <w:r w:rsidR="005A7580"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nel   corso   delle operazioni    di     conferimento    degli     incarichi    </w:t>
      </w:r>
      <w:r w:rsid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="005A7580"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tempo  determinato,  </w:t>
      </w:r>
      <w:r w:rsidR="00074DCD">
        <w:rPr>
          <w:rFonts w:ascii="Times New Roman" w:eastAsia="Times New Roman" w:hAnsi="Times New Roman" w:cs="Times New Roman"/>
          <w:sz w:val="28"/>
          <w:szCs w:val="28"/>
          <w:lang w:eastAsia="it-IT"/>
        </w:rPr>
        <w:t>dovranno  essere  comunicat</w:t>
      </w:r>
      <w:r w:rsidR="00220A81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5A7580"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agli  ATP  per  la relativa copertura.</w:t>
      </w:r>
    </w:p>
    <w:p w:rsidR="00AF316E" w:rsidRPr="00E11C54" w:rsidRDefault="00E11C54" w:rsidP="005A7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11C5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C064BE" w:rsidRDefault="00E11C54" w:rsidP="00E11C54">
      <w:pPr>
        <w:ind w:left="-142"/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0E104A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E11C54">
        <w:rPr>
          <w:sz w:val="28"/>
          <w:szCs w:val="28"/>
        </w:rPr>
        <w:t>IL DIRETTORE GENERALE</w:t>
      </w:r>
      <w:r w:rsidRPr="00E11C54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E104A">
        <w:t>F/to</w:t>
      </w:r>
      <w:r>
        <w:t xml:space="preserve">          </w:t>
      </w:r>
      <w:r w:rsidRPr="00E11C54">
        <w:rPr>
          <w:sz w:val="28"/>
          <w:szCs w:val="28"/>
        </w:rPr>
        <w:t>Luisa Franzese</w:t>
      </w:r>
      <w:r>
        <w:tab/>
        <w:t xml:space="preserve"> </w:t>
      </w:r>
    </w:p>
    <w:sectPr w:rsidR="00C064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CC6"/>
    <w:multiLevelType w:val="multilevel"/>
    <w:tmpl w:val="A02C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25"/>
    <w:rsid w:val="00074DCD"/>
    <w:rsid w:val="000E104A"/>
    <w:rsid w:val="00110225"/>
    <w:rsid w:val="00220A81"/>
    <w:rsid w:val="00296951"/>
    <w:rsid w:val="00385A82"/>
    <w:rsid w:val="003C47B8"/>
    <w:rsid w:val="005255B5"/>
    <w:rsid w:val="00542657"/>
    <w:rsid w:val="00554BEC"/>
    <w:rsid w:val="005A7580"/>
    <w:rsid w:val="00666A61"/>
    <w:rsid w:val="00705633"/>
    <w:rsid w:val="009900FA"/>
    <w:rsid w:val="009E283E"/>
    <w:rsid w:val="00A24D43"/>
    <w:rsid w:val="00AF316E"/>
    <w:rsid w:val="00B9123B"/>
    <w:rsid w:val="00C064BE"/>
    <w:rsid w:val="00C201FB"/>
    <w:rsid w:val="00C50DF7"/>
    <w:rsid w:val="00E11C54"/>
    <w:rsid w:val="00EA5102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2015-12-01T08:37:00Z</cp:lastPrinted>
  <dcterms:created xsi:type="dcterms:W3CDTF">2015-12-01T08:37:00Z</dcterms:created>
  <dcterms:modified xsi:type="dcterms:W3CDTF">2015-12-01T11:37:00Z</dcterms:modified>
</cp:coreProperties>
</file>